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05A8" w:rsidP="002F0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ЗАГС администрации Белгородского района Белгородской области  сообщает, что в соответствии с нормами Закона Белгородской области от 27.11.2013 года №102 «О наделении органов местного самоуправления полномочиями на государственную регистрацию актов гражданского состояния» администрации городских и сельских поселений муниципального образования «Белгородский район» Белгородской области осуществляют предоставление населению района государственных услуг по регистрации рождения, смерти, заключения брака (в том числе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торжественной обстановке), расторжения брака и установления отцовства.</w:t>
      </w:r>
    </w:p>
    <w:p w:rsidR="002F05A8" w:rsidRDefault="002F05A8" w:rsidP="002F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федеральных полномочий на государственную регистрацию актов </w:t>
      </w:r>
      <w:r w:rsidR="001535E5">
        <w:rPr>
          <w:rFonts w:ascii="Times New Roman" w:hAnsi="Times New Roman" w:cs="Times New Roman"/>
          <w:sz w:val="28"/>
          <w:szCs w:val="28"/>
        </w:rPr>
        <w:t>гражданского состояния в поселениях обеспечивает шаговую доступность для получения населением вышеперечисленных услуг, снимает с граждан временные и финансовые затраты, связанные с выездом за пределы поселения.</w:t>
      </w:r>
    </w:p>
    <w:p w:rsidR="001535E5" w:rsidRDefault="001535E5" w:rsidP="002F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возможность обращения по вопросам государственной регистрации актов гражданского состояния в администрации поселения по месту Вашей прописки (регистрации).</w:t>
      </w:r>
    </w:p>
    <w:p w:rsidR="001535E5" w:rsidRDefault="001535E5" w:rsidP="002F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 о необходимости </w:t>
      </w:r>
      <w:r w:rsidR="00DD4511">
        <w:rPr>
          <w:rFonts w:ascii="Times New Roman" w:hAnsi="Times New Roman" w:cs="Times New Roman"/>
          <w:sz w:val="28"/>
          <w:szCs w:val="28"/>
        </w:rPr>
        <w:t xml:space="preserve">регистрации граждан на портале </w:t>
      </w:r>
      <w:proofErr w:type="spellStart"/>
      <w:r w:rsidR="00DD451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D4511">
        <w:rPr>
          <w:rFonts w:ascii="Times New Roman" w:hAnsi="Times New Roman" w:cs="Times New Roman"/>
          <w:sz w:val="28"/>
          <w:szCs w:val="28"/>
        </w:rPr>
        <w:t xml:space="preserve"> и возможности подачи заявления на регистрацию рождения, смерти, заключения брака, расторжения брака, усыновления (удочерения) через портал в электронном виде.</w:t>
      </w:r>
    </w:p>
    <w:p w:rsidR="00DD4511" w:rsidRDefault="00DD4511" w:rsidP="002F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11" w:rsidRPr="002F05A8" w:rsidRDefault="00DD4511" w:rsidP="00DD4511">
      <w:pPr>
        <w:ind w:left="5529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 отдела ЗАГС администрации Белгородского              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Ю.Золотарева</w:t>
      </w:r>
    </w:p>
    <w:sectPr w:rsidR="00DD4511" w:rsidRPr="002F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5A8"/>
    <w:rsid w:val="001535E5"/>
    <w:rsid w:val="002F05A8"/>
    <w:rsid w:val="004A7882"/>
    <w:rsid w:val="00DD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internetik</dc:creator>
  <cp:keywords/>
  <dc:description/>
  <cp:lastModifiedBy>internetik</cp:lastModifiedBy>
  <cp:revision>2</cp:revision>
  <dcterms:created xsi:type="dcterms:W3CDTF">2017-11-09T12:32:00Z</dcterms:created>
  <dcterms:modified xsi:type="dcterms:W3CDTF">2017-11-09T12:32:00Z</dcterms:modified>
</cp:coreProperties>
</file>